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04CE6" w14:textId="1600DC76" w:rsidR="007424E3" w:rsidRDefault="007C6170" w:rsidP="007424E3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="007424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2F0B1" w14:textId="0839ADF8" w:rsidR="007424E3" w:rsidRDefault="007C6170" w:rsidP="007424E3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Ученого с</w:t>
      </w:r>
      <w:r w:rsidR="007424E3">
        <w:rPr>
          <w:rFonts w:ascii="Times New Roman" w:hAnsi="Times New Roman" w:cs="Times New Roman"/>
          <w:sz w:val="24"/>
          <w:szCs w:val="24"/>
        </w:rPr>
        <w:t xml:space="preserve">овета ФГБОУ ВО «БГПУ» </w:t>
      </w:r>
    </w:p>
    <w:p w14:paraId="0F889EAE" w14:textId="77777777" w:rsidR="007424E3" w:rsidRDefault="007424E3" w:rsidP="007424E3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«Итоги трудоустройства выпускников 2023 года»</w:t>
      </w:r>
    </w:p>
    <w:p w14:paraId="073C2DBD" w14:textId="77777777" w:rsidR="007424E3" w:rsidRDefault="007424E3" w:rsidP="007424E3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20 декабря 2023 г.</w:t>
      </w:r>
    </w:p>
    <w:p w14:paraId="2AB36BCD" w14:textId="77777777" w:rsidR="007424E3" w:rsidRDefault="007424E3" w:rsidP="007424E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Заслушав и обсудив информацию начальника отдела практики и трудоустройства обучающихся Е. М. Стасюк, Ученый Совет отмечает, что в течение всего учебного года сотрудники отдела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1DF5">
        <w:rPr>
          <w:rFonts w:ascii="Times New Roman" w:hAnsi="Times New Roman" w:cs="Times New Roman"/>
          <w:bCs/>
          <w:sz w:val="24"/>
          <w:szCs w:val="24"/>
        </w:rPr>
        <w:t>осуществляли сотрудничество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работодателями, проводили мероприятия по подготовке выпускников к трудоустройству.</w:t>
      </w:r>
      <w:r w:rsidRPr="003963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B5D88" w14:textId="77777777" w:rsidR="007424E3" w:rsidRDefault="007424E3" w:rsidP="007424E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педагогического отряда в 2022-23 г составила 63 обучающихся. 67 % из них, получив дипломы, трудоустроились по профилю, 27 % вернулись на занимаемые в период практики вакансии.</w:t>
      </w:r>
    </w:p>
    <w:p w14:paraId="407FFDE0" w14:textId="77777777" w:rsidR="007424E3" w:rsidRDefault="007424E3" w:rsidP="007424E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 ФГБОУ ВО «БГПУ» 2023 г составил 322 человек. Из них трудоустроены по профилю 185 (58 %), работают не по профилю 42 (13 %) + 7 (2 %) самозанятые, продолжают обучение 77 выпускников, по очной форме 35 (11 %, 14 % от выпуска бакалавров), призваны  в ряды Российской армии 20 (6 %), не трудоустроены по семейным обстоятельствам 9/9 (5,5 %) выпускников. Не восстановили информацию о 15 (4,5 %) выпускниках.</w:t>
      </w:r>
    </w:p>
    <w:p w14:paraId="093B618E" w14:textId="77777777" w:rsidR="007424E3" w:rsidRPr="002B677F" w:rsidRDefault="007424E3" w:rsidP="007424E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B677F">
        <w:rPr>
          <w:rFonts w:ascii="Times New Roman" w:hAnsi="Times New Roman" w:cs="Times New Roman"/>
          <w:sz w:val="24"/>
          <w:szCs w:val="24"/>
        </w:rPr>
        <w:t xml:space="preserve">Максимальное количество трудоустроенных по профилю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B677F">
        <w:rPr>
          <w:rFonts w:ascii="Times New Roman" w:hAnsi="Times New Roman" w:cs="Times New Roman"/>
          <w:sz w:val="24"/>
          <w:szCs w:val="24"/>
        </w:rPr>
        <w:t xml:space="preserve"> выпускники магистратуры</w:t>
      </w:r>
      <w:r>
        <w:rPr>
          <w:rFonts w:ascii="Times New Roman" w:hAnsi="Times New Roman" w:cs="Times New Roman"/>
          <w:sz w:val="24"/>
          <w:szCs w:val="24"/>
        </w:rPr>
        <w:t xml:space="preserve"> – 80 %</w:t>
      </w:r>
      <w:r w:rsidRPr="002B677F">
        <w:rPr>
          <w:rFonts w:ascii="Times New Roman" w:hAnsi="Times New Roman" w:cs="Times New Roman"/>
          <w:sz w:val="24"/>
          <w:szCs w:val="24"/>
        </w:rPr>
        <w:t>, а так же бакалавриата направления подготовки</w:t>
      </w:r>
      <w:r>
        <w:rPr>
          <w:rFonts w:ascii="Times New Roman" w:hAnsi="Times New Roman" w:cs="Times New Roman"/>
          <w:sz w:val="24"/>
          <w:szCs w:val="24"/>
        </w:rPr>
        <w:t xml:space="preserve"> 04.03.01</w:t>
      </w:r>
      <w:r w:rsidRPr="002B677F">
        <w:rPr>
          <w:rFonts w:ascii="Times New Roman" w:hAnsi="Times New Roman" w:cs="Times New Roman"/>
          <w:sz w:val="24"/>
          <w:szCs w:val="24"/>
        </w:rPr>
        <w:t xml:space="preserve"> Химия профиль «Аналитическая Химия» (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2B677F">
        <w:rPr>
          <w:rFonts w:ascii="Times New Roman" w:hAnsi="Times New Roman" w:cs="Times New Roman"/>
          <w:sz w:val="24"/>
          <w:szCs w:val="24"/>
        </w:rPr>
        <w:t xml:space="preserve"> %), направления подготовки 44.03.05 Педагогическое образование профиль «Информатика», профиль «Физика» (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B677F">
        <w:rPr>
          <w:rFonts w:ascii="Times New Roman" w:hAnsi="Times New Roman" w:cs="Times New Roman"/>
          <w:sz w:val="24"/>
          <w:szCs w:val="24"/>
        </w:rPr>
        <w:t xml:space="preserve">0 %); </w:t>
      </w:r>
      <w:r w:rsidRPr="008E4164">
        <w:rPr>
          <w:rFonts w:ascii="Times New Roman" w:hAnsi="Times New Roman" w:cs="Times New Roman"/>
          <w:sz w:val="24"/>
          <w:szCs w:val="24"/>
        </w:rPr>
        <w:t>профиль «Английский язык», профиль «Немецкий язык» (80%), профиль «Английский язык», профиль «Француз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E4164">
        <w:rPr>
          <w:rFonts w:ascii="Times New Roman" w:hAnsi="Times New Roman" w:cs="Times New Roman"/>
          <w:sz w:val="24"/>
          <w:szCs w:val="24"/>
        </w:rPr>
        <w:t>кий язык» (78%), 44.03.03 Специальное (дефектологическое), профиль «Обучение лиц с нарушением</w:t>
      </w:r>
      <w:r>
        <w:rPr>
          <w:rFonts w:ascii="Times New Roman" w:hAnsi="Times New Roman" w:cs="Times New Roman"/>
          <w:sz w:val="24"/>
          <w:szCs w:val="24"/>
        </w:rPr>
        <w:t xml:space="preserve"> в интеллектуальном развитии (Олигофренопедагогика) (70%).</w:t>
      </w:r>
      <w:r w:rsidRPr="002B6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A3CA2" w14:textId="77777777" w:rsidR="007424E3" w:rsidRDefault="007424E3" w:rsidP="007424E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13 выпускников обучающихся по договору о целевом обучении по образовательной программе высшего образования 6 трудоустроены у заказчика, 2 трудоустроены не у заказчика, 1 служба в рядах РА, 1 продолжает обучении в магистратуре, 1 - в декретном отпуске и 1 не трудоустроен по состоянию здоровья.</w:t>
      </w:r>
    </w:p>
    <w:p w14:paraId="7794E798" w14:textId="77777777" w:rsidR="007424E3" w:rsidRDefault="007424E3" w:rsidP="007424E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26859CC5" w14:textId="77777777" w:rsidR="007424E3" w:rsidRDefault="007424E3" w:rsidP="007424E3">
      <w:pPr>
        <w:spacing w:after="0" w:line="240" w:lineRule="auto"/>
        <w:ind w:left="15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постановляет:</w:t>
      </w:r>
    </w:p>
    <w:p w14:paraId="6EDBF06E" w14:textId="77777777" w:rsidR="007424E3" w:rsidRDefault="007424E3" w:rsidP="00742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1. Работу по трудоустройству выпускников признать удовлетворительной. </w:t>
      </w:r>
    </w:p>
    <w:p w14:paraId="06A39504" w14:textId="77777777" w:rsidR="007424E3" w:rsidRDefault="007424E3" w:rsidP="00742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D71DF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C6170">
        <w:rPr>
          <w:rFonts w:ascii="Times New Roman" w:hAnsi="Times New Roman" w:cs="Times New Roman"/>
          <w:bCs/>
          <w:sz w:val="24"/>
          <w:szCs w:val="24"/>
        </w:rPr>
        <w:t>Продолжить применение разработанного в БГПУ механизма временного трудоустройства обучающихся 3, 4, 5 курсов в образовательные учреждения и учреждения дополнительного образования.</w:t>
      </w:r>
    </w:p>
    <w:p w14:paraId="4C98610A" w14:textId="77777777" w:rsidR="007424E3" w:rsidRDefault="007424E3" w:rsidP="007424E3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Ответственные: отдел практики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и трудоустройства обучающихся, деканы </w:t>
      </w:r>
    </w:p>
    <w:p w14:paraId="0CCFAB61" w14:textId="77777777" w:rsidR="007424E3" w:rsidRDefault="007424E3" w:rsidP="007424E3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факультетов, зав. кафедрами</w:t>
      </w:r>
    </w:p>
    <w:p w14:paraId="15EE6D8D" w14:textId="77777777" w:rsidR="007424E3" w:rsidRDefault="007424E3" w:rsidP="007424E3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Сроки: в течение года</w:t>
      </w:r>
    </w:p>
    <w:p w14:paraId="76ED6E5F" w14:textId="77777777" w:rsidR="007424E3" w:rsidRDefault="007424E3" w:rsidP="007424E3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Проводить мониторинг профессиональных предпочтений в трудоустройстве выпускников.</w:t>
      </w:r>
    </w:p>
    <w:p w14:paraId="0DB01C8A" w14:textId="77777777" w:rsidR="007424E3" w:rsidRDefault="007424E3" w:rsidP="007424E3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Ответственные:</w:t>
      </w:r>
      <w:r w:rsidRPr="007330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отдел практики и трудоустройства обучающихся, деканы </w:t>
      </w:r>
    </w:p>
    <w:p w14:paraId="38438E82" w14:textId="77777777" w:rsidR="007424E3" w:rsidRDefault="007424E3" w:rsidP="007424E3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факультетов, зав. кафедрами</w:t>
      </w:r>
    </w:p>
    <w:p w14:paraId="12BEE9CB" w14:textId="77777777" w:rsidR="007424E3" w:rsidRDefault="007424E3" w:rsidP="007424E3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Сроки: сентябрь, апрель</w:t>
      </w:r>
    </w:p>
    <w:p w14:paraId="411BDF0C" w14:textId="77777777" w:rsidR="007424E3" w:rsidRDefault="007424E3" w:rsidP="00742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Осуществлять методическое и психолого-педагогическое сопровождение молодых специалистов трудоустроенных в образовательных учреждениях</w:t>
      </w:r>
    </w:p>
    <w:p w14:paraId="6548A214" w14:textId="77777777" w:rsidR="007424E3" w:rsidRDefault="007424E3" w:rsidP="007424E3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Ответственные: руководитель научно-педагогической лаборатории, отдел   </w:t>
      </w:r>
    </w:p>
    <w:p w14:paraId="2E7EC77D" w14:textId="77777777" w:rsidR="007424E3" w:rsidRDefault="007424E3" w:rsidP="007424E3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практики и трудоустройства обучающихся</w:t>
      </w:r>
    </w:p>
    <w:p w14:paraId="50B7C14E" w14:textId="77777777" w:rsidR="007424E3" w:rsidRDefault="007424E3" w:rsidP="007424E3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Сроки: в течение года</w:t>
      </w:r>
    </w:p>
    <w:p w14:paraId="347F9E56" w14:textId="77777777" w:rsidR="007424E3" w:rsidRDefault="007424E3" w:rsidP="007424E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A0A48" w14:textId="77777777" w:rsidR="007424E3" w:rsidRDefault="007424E3" w:rsidP="007424E3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</w:p>
    <w:p w14:paraId="62DBEFA5" w14:textId="77777777" w:rsidR="00733097" w:rsidRPr="00733097" w:rsidRDefault="00733097" w:rsidP="00733097">
      <w:pPr>
        <w:jc w:val="center"/>
        <w:rPr>
          <w:rFonts w:ascii="Times New Roman" w:hAnsi="Times New Roman" w:cs="Times New Roman"/>
          <w:b/>
          <w:bCs/>
        </w:rPr>
      </w:pPr>
    </w:p>
    <w:sectPr w:rsidR="00733097" w:rsidRPr="0073309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F4C71" w14:textId="77777777" w:rsidR="00E00CB0" w:rsidRDefault="00E00CB0">
      <w:pPr>
        <w:spacing w:after="0" w:line="240" w:lineRule="auto"/>
      </w:pPr>
      <w:r>
        <w:separator/>
      </w:r>
    </w:p>
  </w:endnote>
  <w:endnote w:type="continuationSeparator" w:id="0">
    <w:p w14:paraId="1DC6DC66" w14:textId="77777777" w:rsidR="00E00CB0" w:rsidRDefault="00E0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7335261"/>
      <w:docPartObj>
        <w:docPartGallery w:val="Page Numbers (Bottom of Page)"/>
        <w:docPartUnique/>
      </w:docPartObj>
    </w:sdtPr>
    <w:sdtEndPr/>
    <w:sdtContent>
      <w:p w14:paraId="1399391C" w14:textId="08CEBEF7" w:rsidR="002A196D" w:rsidRDefault="007424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170">
          <w:rPr>
            <w:noProof/>
          </w:rPr>
          <w:t>1</w:t>
        </w:r>
        <w:r>
          <w:fldChar w:fldCharType="end"/>
        </w:r>
      </w:p>
    </w:sdtContent>
  </w:sdt>
  <w:p w14:paraId="7830AF8D" w14:textId="77777777" w:rsidR="002A196D" w:rsidRDefault="00E00CB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C47F4" w14:textId="77777777" w:rsidR="00E00CB0" w:rsidRDefault="00E00CB0">
      <w:pPr>
        <w:spacing w:after="0" w:line="240" w:lineRule="auto"/>
      </w:pPr>
      <w:r>
        <w:separator/>
      </w:r>
    </w:p>
  </w:footnote>
  <w:footnote w:type="continuationSeparator" w:id="0">
    <w:p w14:paraId="75347A2B" w14:textId="77777777" w:rsidR="00E00CB0" w:rsidRDefault="00E00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03"/>
    <w:rsid w:val="00382603"/>
    <w:rsid w:val="004411E0"/>
    <w:rsid w:val="005E5C02"/>
    <w:rsid w:val="00733097"/>
    <w:rsid w:val="007424E3"/>
    <w:rsid w:val="007C6170"/>
    <w:rsid w:val="00E00CB0"/>
    <w:rsid w:val="00E1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B973"/>
  <w15:chartTrackingRefBased/>
  <w15:docId w15:val="{EDAD895C-F209-400F-9927-0E61E9D2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4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42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42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ucheb</dc:creator>
  <cp:keywords/>
  <dc:description/>
  <cp:lastModifiedBy>Sekretar</cp:lastModifiedBy>
  <cp:revision>6</cp:revision>
  <dcterms:created xsi:type="dcterms:W3CDTF">2023-12-18T04:31:00Z</dcterms:created>
  <dcterms:modified xsi:type="dcterms:W3CDTF">2024-02-21T02:30:00Z</dcterms:modified>
</cp:coreProperties>
</file>